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 А Н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основных мероприятий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МБУК «</w:t>
      </w:r>
      <w:r>
        <w:rPr>
          <w:rFonts w:ascii="Times New Roman" w:hAnsi="Times New Roman" w:cs="Times New Roman"/>
          <w:sz w:val="24"/>
          <w:szCs w:val="24"/>
        </w:rPr>
        <w:t xml:space="preserve">Чернянский</w:t>
      </w:r>
      <w:r>
        <w:rPr>
          <w:rFonts w:ascii="Times New Roman" w:hAnsi="Times New Roman" w:cs="Times New Roman"/>
          <w:sz w:val="24"/>
          <w:szCs w:val="24"/>
        </w:rPr>
        <w:t xml:space="preserve"> районный центр народного творчества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 культурно-досуговой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»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Декабрь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2024 года</w:t>
        <w:tab/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W w:w="11057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1843"/>
        <w:gridCol w:w="2976"/>
        <w:gridCol w:w="2553"/>
        <w:gridCol w:w="2835"/>
      </w:tblGrid>
      <w:tr>
        <w:trPr>
          <w:trHeight w:val="529"/>
        </w:trPr>
        <w:tc>
          <w:tcPr>
            <w:tcBorders>
              <w:bottom w:val="single" w:color="auto" w:sz="4" w:space="0"/>
            </w:tcBorders>
            <w:tcW w:w="851" w:type="dxa"/>
            <w:textDirection w:val="lrTb"/>
            <w:noWrap w:val="false"/>
          </w:tcPr>
          <w:p>
            <w:pPr>
              <w:pStyle w:val="84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</w:p>
          <w:p>
            <w:pPr>
              <w:pStyle w:val="84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п/п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</w:p>
        </w:tc>
        <w:tc>
          <w:tcPr>
            <w:tcBorders>
              <w:bottom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pStyle w:val="84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Дата проведения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</w:p>
        </w:tc>
        <w:tc>
          <w:tcPr>
            <w:tcBorders>
              <w:bottom w:val="single" w:color="auto" w:sz="4" w:space="0"/>
            </w:tcBorders>
            <w:tcW w:w="2976" w:type="dxa"/>
            <w:textDirection w:val="lrTb"/>
            <w:noWrap w:val="false"/>
          </w:tcPr>
          <w:p>
            <w:pPr>
              <w:pStyle w:val="84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Наименование мероприятия и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</w:p>
        </w:tc>
        <w:tc>
          <w:tcPr>
            <w:tcBorders>
              <w:bottom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pStyle w:val="84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Место проведения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</w:p>
        </w:tc>
        <w:tc>
          <w:tcPr>
            <w:tcBorders>
              <w:bottom w:val="single" w:color="auto" w:sz="4" w:space="0"/>
            </w:tcBorders>
            <w:tcW w:w="2835" w:type="dxa"/>
            <w:textDirection w:val="lrTb"/>
            <w:noWrap w:val="false"/>
          </w:tcPr>
          <w:p>
            <w:pPr>
              <w:pStyle w:val="84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Ответственный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</w:p>
          <w:p>
            <w:pPr>
              <w:pStyle w:val="84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r>
          </w:p>
        </w:tc>
      </w:tr>
      <w:tr>
        <w:trPr>
          <w:trHeight w:val="143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spacing w:line="240" w:lineRule="auto"/>
            </w:pPr>
            <w:r/>
            <w:r/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03.12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.2024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г.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-12.12.2024 г.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76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Тематические мероприятия, в рамках проведения Декады инвалидов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«На равных»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pStyle w:val="841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Структурные подразделения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структурных подразделений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</w:p>
        </w:tc>
      </w:tr>
      <w:tr>
        <w:trPr>
          <w:trHeight w:val="2140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spacing w:line="240" w:lineRule="auto"/>
            </w:pPr>
            <w:r/>
            <w:r/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highlight w:val="none"/>
              </w:rPr>
            </w:pPr>
            <w:r>
              <w:rPr>
                <w:b w:val="0"/>
                <w:bCs w:val="0"/>
              </w:rPr>
              <w:t xml:space="preserve">03.12.2024 г.</w:t>
            </w:r>
            <w:r>
              <w:rPr>
                <w:b w:val="0"/>
                <w:bCs w:val="0"/>
                <w:highlight w:val="none"/>
              </w:rPr>
            </w:r>
            <w:r>
              <w:rPr>
                <w:b w:val="0"/>
                <w:bCs w:val="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</w:rPr>
            </w:pPr>
            <w:r>
              <w:rPr>
                <w:b w:val="0"/>
                <w:bCs w:val="0"/>
                <w:highlight w:val="none"/>
              </w:rPr>
              <w:t xml:space="preserve">в течение дня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76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color w:val="000000"/>
                <w:highlight w:val="none"/>
              </w:rPr>
            </w:pPr>
            <w:r>
              <w:rPr>
                <w:b w:val="0"/>
                <w:bCs w:val="0"/>
                <w:color w:val="000000"/>
              </w:rPr>
              <w:t xml:space="preserve">Цикл мероприятий, посвящённых Дню неизвестного солдата</w:t>
            </w: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color w:val="000000"/>
                <w:highlight w:val="none"/>
              </w:rPr>
            </w:pP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</w:rPr>
              <w:t xml:space="preserve">«Неизвестному солдату посвящается...» </w:t>
            </w: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  <w:highlight w:val="non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pStyle w:val="841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Структурные подразделения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структурных подразделений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</w:p>
        </w:tc>
      </w:tr>
      <w:tr>
        <w:trPr>
          <w:trHeight w:val="610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spacing w:line="240" w:lineRule="auto"/>
            </w:pPr>
            <w:r/>
            <w:r/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highlight w:val="none"/>
              </w:rPr>
            </w:pPr>
            <w:r>
              <w:rPr>
                <w:b w:val="0"/>
                <w:bCs w:val="0"/>
              </w:rPr>
              <w:t xml:space="preserve">06.12.2024 г.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</w:rPr>
            </w:pPr>
            <w:r>
              <w:rPr>
                <w:b w:val="0"/>
                <w:bCs w:val="0"/>
                <w:highlight w:val="none"/>
              </w:rPr>
              <w:t xml:space="preserve">14.00</w:t>
            </w:r>
            <w:r>
              <w:rPr>
                <w:b w:val="0"/>
                <w:bCs w:val="0"/>
                <w:highlight w:val="none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76" w:type="dxa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Интерактивная программа «Гармония Семьи и Культуры»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0"/>
                <w:szCs w:val="20"/>
                <w:highlight w:val="none"/>
                <w:lang w:eastAsia="en-US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highlight w:val="none"/>
              </w:rPr>
              <w:t xml:space="preserve">В программе: мастер-классы, выставки, работа интерактивных площадок, концертная программа (в рамках подтверждения статуса «Центра культурного развития» ЦКР с.Ездочное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структурное подразделение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none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  <w:t xml:space="preserve">ЦКР с.Ездочное</w:t>
            </w:r>
            <w:r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структурное подразделение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  <w:t xml:space="preserve">ЦКР с.Ездочное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структурное подразделение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МБУК «Чернянский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(директор Лесина Н.В.) т. 8-47232-5-74-50</w:t>
            </w: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r>
          </w:p>
        </w:tc>
      </w:tr>
      <w:tr>
        <w:trPr>
          <w:trHeight w:val="1704"/>
        </w:trPr>
        <w:tc>
          <w:tcPr>
            <w:tcBorders>
              <w:top w:val="single" w:color="auto" w:sz="4" w:space="0"/>
              <w:bottom w:val="single" w:color="auto" w:sz="4" w:space="0"/>
            </w:tcBorders>
            <w:tcW w:w="851" w:type="dxa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09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.12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.2024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г.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в течение дня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2976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Цикл мероприятий, посвящённых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Дню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героев Отечества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«Есть память, которой не будет конца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pStyle w:val="841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Структурные подразделения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lang w:eastAsia="en-US"/>
              </w:rPr>
            </w:r>
            <w:r>
              <w:rPr>
                <w:rFonts w:ascii="Times New Roman" w:hAnsi="Times New Roman" w:cs="Times New Roman"/>
                <w:lang w:eastAsia="en-US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2835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структурных подразделений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</w:p>
        </w:tc>
      </w:tr>
      <w:tr>
        <w:trPr>
          <w:trHeight w:val="141"/>
        </w:trPr>
        <w:tc>
          <w:tcPr>
            <w:tcBorders>
              <w:top w:val="single" w:color="auto" w:sz="4" w:space="0"/>
              <w:bottom w:val="single" w:color="auto" w:sz="4" w:space="0"/>
            </w:tcBorders>
            <w:tcW w:w="851" w:type="dxa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highlight w:val="none"/>
              </w:rPr>
            </w:pPr>
            <w:r>
              <w:rPr>
                <w:b w:val="0"/>
                <w:bCs w:val="0"/>
              </w:rPr>
              <w:t xml:space="preserve">12.12</w:t>
            </w:r>
            <w:r>
              <w:rPr>
                <w:b w:val="0"/>
                <w:bCs w:val="0"/>
              </w:rPr>
              <w:t xml:space="preserve">.2024 </w:t>
            </w:r>
            <w:r>
              <w:rPr>
                <w:b w:val="0"/>
                <w:bCs w:val="0"/>
              </w:rPr>
              <w:t xml:space="preserve">г.</w:t>
            </w:r>
            <w:r>
              <w:rPr>
                <w:b w:val="0"/>
                <w:bCs w:val="0"/>
                <w:highlight w:val="none"/>
              </w:rPr>
            </w:r>
            <w:r>
              <w:rPr>
                <w:b w:val="0"/>
                <w:bCs w:val="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/>
                <w:bCs/>
              </w:rPr>
            </w:pPr>
            <w:r>
              <w:rPr>
                <w:b w:val="0"/>
                <w:bCs w:val="0"/>
                <w:highlight w:val="none"/>
              </w:rPr>
              <w:t xml:space="preserve">в течение дня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</w:pPr>
            <w:r/>
            <w:r/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2976" w:type="dxa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iCs/>
                <w:highlight w:val="none"/>
              </w:rPr>
            </w:pPr>
            <w:r>
              <w:rPr>
                <w:bCs/>
              </w:rPr>
              <w:t xml:space="preserve"> Цикл мероприятий, посвящённый Дню Конституции в Российской Федерации</w:t>
            </w:r>
            <w:r>
              <w:rPr>
                <w:iCs/>
                <w:highlight w:val="none"/>
              </w:rPr>
            </w:r>
            <w:r>
              <w:rPr>
                <w:iCs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highlight w:val="none"/>
              </w:rPr>
            </w:pPr>
            <w:r>
              <w:rPr>
                <w:bCs/>
                <w:highlight w:val="none"/>
              </w:rPr>
            </w:r>
            <w:r>
              <w:rPr>
                <w:b w:val="0"/>
                <w:bCs w:val="0"/>
              </w:rPr>
              <w:t xml:space="preserve">«Конституция – закон, по нему мы все живём»</w:t>
            </w:r>
            <w:r>
              <w:rPr>
                <w:b/>
                <w:bCs/>
              </w:rPr>
              <w:t xml:space="preserve"> </w:t>
            </w:r>
            <w:r>
              <w:rPr>
                <w:bCs/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pStyle w:val="841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Структурные подразделения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lang w:eastAsia="en-US"/>
              </w:rPr>
            </w:r>
            <w:r>
              <w:rPr>
                <w:rFonts w:ascii="Times New Roman" w:hAnsi="Times New Roman" w:cs="Times New Roman"/>
                <w:lang w:eastAsia="en-US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2835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структурных подразделений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/>
          </w:p>
        </w:tc>
      </w:tr>
      <w:tr>
        <w:trPr>
          <w:trHeight w:val="233"/>
        </w:trPr>
        <w:tc>
          <w:tcPr>
            <w:tcBorders>
              <w:top w:val="single" w:color="auto" w:sz="4" w:space="0"/>
              <w:bottom w:val="single" w:color="auto" w:sz="4" w:space="0"/>
            </w:tcBorders>
            <w:tcW w:w="851" w:type="dxa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color w:val="000000"/>
                <w:highlight w:val="none"/>
              </w:rPr>
            </w:pPr>
            <w:r>
              <w:rPr>
                <w:b w:val="0"/>
                <w:bCs w:val="0"/>
                <w:color w:val="000000"/>
                <w:highlight w:val="none"/>
              </w:rPr>
              <w:t xml:space="preserve">14.12.2024 г.</w:t>
            </w: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/>
                <w:bCs/>
                <w:color w:val="000000"/>
              </w:rPr>
            </w:pPr>
            <w:r>
              <w:rPr>
                <w:b w:val="0"/>
                <w:bCs w:val="0"/>
                <w:color w:val="000000"/>
                <w:highlight w:val="none"/>
              </w:rPr>
              <w:t xml:space="preserve">11.00</w:t>
            </w: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/>
                <w:bCs/>
                <w:color w:val="000000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2976" w:type="dxa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iCs/>
                <w:color w:val="000000"/>
                <w:highlight w:val="none"/>
              </w:rPr>
            </w:pPr>
            <w:r>
              <w:rPr>
                <w:b/>
                <w:bCs/>
                <w:color w:val="000000"/>
              </w:rPr>
            </w:r>
            <w:r>
              <w:rPr>
                <w:bCs/>
                <w:color w:val="000000"/>
              </w:rPr>
              <w:t xml:space="preserve"> Районный инклюзивный фестиваль творчества</w:t>
            </w:r>
            <w:r>
              <w:rPr>
                <w:iCs/>
                <w:highlight w:val="none"/>
              </w:rPr>
            </w:r>
            <w:r>
              <w:rPr>
                <w:iCs/>
                <w:color w:val="00000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color w:val="000000"/>
              </w:rPr>
            </w:pPr>
            <w:r>
              <w:rPr>
                <w:bCs/>
                <w:color w:val="000000"/>
                <w:highlight w:val="none"/>
              </w:rPr>
              <w:t xml:space="preserve">«Поверь в себя»</w:t>
            </w:r>
            <w:r>
              <w:rPr>
                <w:bCs/>
                <w:color w:val="000000"/>
                <w:highlight w:val="none"/>
              </w:rPr>
            </w:r>
            <w:r>
              <w:rPr>
                <w:color w:val="000000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pStyle w:val="841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  <w:t xml:space="preserve">ЦКР п.Чернянка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lang w:eastAsia="en-US"/>
              </w:rPr>
            </w:r>
          </w:p>
        </w:tc>
        <w:tc>
          <w:tcPr>
            <w:tcBorders>
              <w:top w:val="single" w:color="auto" w:sz="4" w:space="0"/>
              <w:bottom w:val="single" w:color="auto" w:sz="4" w:space="0"/>
            </w:tcBorders>
            <w:tcW w:w="2835" w:type="dxa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Лесина Н.В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(47232) 5-74-50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166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color w:val="000000"/>
                <w:highlight w:val="none"/>
              </w:rPr>
            </w:pPr>
            <w:r>
              <w:rPr>
                <w:b w:val="0"/>
                <w:bCs w:val="0"/>
                <w:color w:val="000000"/>
              </w:rPr>
              <w:t xml:space="preserve">15.12.2024 г. - 23.12.2024 г.</w:t>
            </w: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color w:val="000000"/>
                <w:highlight w:val="none"/>
              </w:rPr>
            </w:pP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  <w:highlight w:val="non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76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highlight w:val="none"/>
              </w:rPr>
            </w:pPr>
            <w:r>
              <w:rPr>
                <w:bCs/>
                <w:color w:val="000000"/>
              </w:rPr>
              <w:t xml:space="preserve"> Районный </w:t>
            </w:r>
            <w:r>
              <w:rPr>
                <w:bCs/>
                <w:color w:val="000000"/>
              </w:rPr>
              <w:t xml:space="preserve">конкурс</w:t>
            </w:r>
            <w:r>
              <w:t xml:space="preserve"> </w:t>
            </w:r>
            <w:r>
              <w:t xml:space="preserve">на лучшее новогоднее оформление </w:t>
            </w:r>
            <w:r>
              <w:t xml:space="preserve">учреждений культуры района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b w:val="0"/>
                <w:bCs w:val="0"/>
                <w:color w:val="000000"/>
              </w:rPr>
              <w:t xml:space="preserve">«Новогодние фантазии</w:t>
            </w:r>
            <w:r>
              <w:rPr>
                <w:b w:val="0"/>
                <w:bCs w:val="0"/>
                <w:color w:val="000000"/>
              </w:rPr>
              <w:t xml:space="preserve">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pStyle w:val="841"/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Структурные подразделения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методист Тригуб Е.Л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8 (47232) 5-74-50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</w:tr>
      <w:tr>
        <w:trPr>
          <w:trHeight w:val="3307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</w:rPr>
            </w:pPr>
            <w:r>
              <w:rPr>
                <w:b w:val="0"/>
                <w:bCs w:val="0"/>
                <w:color w:val="000000"/>
              </w:rPr>
              <w:t xml:space="preserve">19.12</w:t>
            </w:r>
            <w:r>
              <w:rPr>
                <w:b w:val="0"/>
                <w:bCs w:val="0"/>
                <w:color w:val="000000"/>
              </w:rPr>
              <w:t xml:space="preserve">.2024 </w:t>
            </w:r>
            <w:r>
              <w:rPr>
                <w:b w:val="0"/>
                <w:bCs w:val="0"/>
                <w:color w:val="000000"/>
              </w:rPr>
              <w:t xml:space="preserve">г.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color w:val="000000"/>
              </w:rPr>
            </w:pPr>
            <w:r>
              <w:rPr>
                <w:b w:val="0"/>
                <w:bCs w:val="0"/>
                <w:color w:val="000000"/>
              </w:rPr>
              <w:t xml:space="preserve">13.00</w:t>
            </w:r>
            <w:r>
              <w:rPr>
                <w:b w:val="0"/>
                <w:bCs w:val="0"/>
                <w:color w:val="000000"/>
              </w:rPr>
            </w:r>
            <w:r>
              <w:rPr>
                <w:b w:val="0"/>
                <w:bCs w:val="0"/>
                <w:color w:val="000000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color w:val="000000"/>
                <w:highlight w:val="none"/>
              </w:rPr>
            </w:pPr>
            <w:r>
              <w:rPr>
                <w:b w:val="0"/>
                <w:bCs w:val="0"/>
                <w:color w:val="000000"/>
              </w:rPr>
            </w:r>
            <w:r>
              <w:rPr>
                <w:b w:val="0"/>
                <w:bCs w:val="0"/>
                <w:color w:val="000000"/>
                <w:highlight w:val="none"/>
              </w:rPr>
              <w:t xml:space="preserve">(по согласованию)</w:t>
            </w: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  <w:highlight w:val="non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76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color w:val="000000"/>
                <w:highlight w:val="none"/>
              </w:rPr>
            </w:pPr>
            <w:r>
              <w:rPr>
                <w:iCs/>
                <w:color w:val="000000"/>
              </w:rPr>
              <w:t xml:space="preserve"> </w:t>
            </w:r>
            <w:r>
              <w:rPr>
                <w:iCs/>
                <w:color w:val="000000"/>
              </w:rPr>
              <w:t xml:space="preserve"> Престольный праздник села Андреевка (День Святого Николая Чудотворца)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color w:val="000000"/>
              </w:rPr>
            </w:pPr>
            <w:r>
              <w:rPr>
                <w:iCs/>
                <w:color w:val="000000"/>
                <w:highlight w:val="none"/>
              </w:rPr>
            </w:r>
            <w:r>
              <w:rPr>
                <w:b w:val="0"/>
                <w:bCs w:val="0"/>
                <w:iCs/>
                <w:color w:val="000000"/>
              </w:rPr>
              <w:t xml:space="preserve">«Здесь мой причал»</w:t>
            </w:r>
            <w:r>
              <w:rPr>
                <w:iCs/>
                <w:color w:val="000000"/>
                <w:highlight w:val="none"/>
              </w:rPr>
            </w:r>
            <w:r>
              <w:rPr>
                <w:color w:val="000000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highlight w:val="none"/>
              </w:rPr>
            </w:pPr>
            <w:r>
              <w:rPr>
                <w:bCs/>
              </w:rPr>
              <w:t xml:space="preserve">Андреевский ЦСДК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i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  <w:t xml:space="preserve">структурное подразделение МБУК 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Андреевский ЦСДК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структурное подразделение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Лесина Н.В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/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(47232) 5-74-50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5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color w:val="000000"/>
              </w:rPr>
            </w:pPr>
            <w:r>
              <w:rPr>
                <w:b w:val="0"/>
                <w:bCs w:val="0"/>
                <w:color w:val="000000"/>
              </w:rPr>
              <w:t xml:space="preserve">Декабрь 2024 г.</w:t>
            </w:r>
            <w:r>
              <w:rPr>
                <w:b w:val="0"/>
                <w:bCs w:val="0"/>
                <w:color w:val="000000"/>
              </w:rPr>
            </w:r>
            <w:r>
              <w:rPr>
                <w:b w:val="0"/>
                <w:bCs w:val="0"/>
                <w:color w:val="000000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76" w:type="dxa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Почта Деда Мороза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«Письмо Волшебнику»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i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  <w:t xml:space="preserve">Структурные подразделения МБУК 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структурных подразделений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</w:p>
        </w:tc>
      </w:tr>
      <w:tr>
        <w:trPr>
          <w:trHeight w:val="1908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20.12.2024 г.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17.00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(по согласованию)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76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</w:pPr>
            <w:r>
              <w:rPr>
                <w:b/>
                <w:bCs/>
              </w:rPr>
            </w:r>
            <w:r>
              <w:rPr>
                <w:bCs/>
              </w:rPr>
              <w:t xml:space="preserve">Торжественное открытие главной новогодней </w:t>
            </w:r>
            <w:r>
              <w:rPr>
                <w:highlight w:val="none"/>
              </w:rPr>
            </w:r>
            <w:r/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highlight w:val="none"/>
              </w:rPr>
            </w:pPr>
            <w:r>
              <w:rPr>
                <w:bCs/>
              </w:rPr>
              <w:t xml:space="preserve">ёлки посёлка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highlight w:val="none"/>
              </w:rPr>
            </w:pPr>
            <w:r>
              <w:rPr>
                <w:b w:val="0"/>
                <w:bCs w:val="0"/>
                <w:highlight w:val="none"/>
              </w:rPr>
            </w:r>
            <w:r>
              <w:rPr>
                <w:b w:val="0"/>
                <w:bCs w:val="0"/>
              </w:rPr>
              <w:t xml:space="preserve">«Новогодние огни»</w:t>
            </w:r>
            <w:r>
              <w:rPr>
                <w:b w:val="0"/>
                <w:bCs w:val="0"/>
                <w:highlight w:val="none"/>
              </w:rPr>
            </w:r>
            <w:r>
              <w:rPr>
                <w:b w:val="0"/>
                <w:bCs w:val="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.Ч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ернянка,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пл.Октябрьская</w:t>
            </w:r>
            <w:r/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Лесина Н.В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(47232) 5-74-50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191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/>
                <w:bCs/>
                <w:color w:val="000000"/>
              </w:rPr>
            </w:pPr>
            <w:r>
              <w:rPr>
                <w:b w:val="0"/>
                <w:bCs w:val="0"/>
                <w:color w:val="000000"/>
              </w:rPr>
              <w:t xml:space="preserve">Декабрь 2024</w:t>
            </w:r>
            <w:r>
              <w:rPr>
                <w:b w:val="0"/>
                <w:bCs w:val="0"/>
                <w:color w:val="000000"/>
              </w:rPr>
              <w:t xml:space="preserve"> </w:t>
            </w:r>
            <w:r>
              <w:rPr>
                <w:b w:val="0"/>
                <w:bCs w:val="0"/>
                <w:color w:val="000000"/>
              </w:rPr>
              <w:t xml:space="preserve">г</w:t>
            </w:r>
            <w:r>
              <w:rPr>
                <w:b/>
                <w:bCs/>
                <w:color w:val="000000"/>
              </w:rPr>
              <w:t xml:space="preserve">.</w:t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76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pPr>
            <w:r>
              <w:rPr>
                <w:b/>
                <w:bCs/>
                <w:color w:val="000000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Районный фестиваль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новогодних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арт-композиций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  <w:lang w:eastAsia="en-US"/>
              </w:rPr>
            </w:r>
            <w:r>
              <w:rPr>
                <w:bCs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«Зимний 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 w:eastAsia="en-US"/>
              </w:rPr>
              <w:t xml:space="preserve">ART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чик»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color w:val="000000"/>
                <w:highlight w:val="none"/>
              </w:rPr>
            </w:pPr>
            <w:r>
              <w:rPr>
                <w:bCs/>
                <w:color w:val="000000"/>
              </w:rPr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i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  <w:t xml:space="preserve">Структурные подразделения МБУК 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методист Тригуб Е.Л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8 (47232) 5-74-50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rPr>
          <w:trHeight w:val="23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pStyle w:val="841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/>
                <w:bCs/>
                <w:color w:val="000000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</w:rPr>
              <w:t xml:space="preserve">23</w:t>
            </w:r>
            <w:r>
              <w:rPr>
                <w:b w:val="0"/>
                <w:bCs w:val="0"/>
                <w:i w:val="0"/>
                <w:iCs w:val="0"/>
                <w:color w:val="000000"/>
              </w:rPr>
              <w:t xml:space="preserve">.12.2024 </w:t>
            </w:r>
            <w:r>
              <w:rPr>
                <w:b w:val="0"/>
                <w:bCs w:val="0"/>
                <w:i w:val="0"/>
                <w:iCs w:val="0"/>
                <w:color w:val="000000"/>
              </w:rPr>
              <w:t xml:space="preserve">г.</w:t>
            </w:r>
            <w:r>
              <w:rPr>
                <w:b w:val="0"/>
                <w:bCs w:val="0"/>
                <w:i w:val="0"/>
                <w:iCs w:val="0"/>
                <w:color w:val="000000"/>
              </w:rPr>
              <w:t xml:space="preserve">- 31.12.2024 г.</w:t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Cs/>
                <w:i/>
                <w:color w:val="000000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</w:rPr>
              <w:t xml:space="preserve">в течение дня</w:t>
            </w:r>
            <w:r>
              <w:rPr>
                <w:bCs/>
                <w:i/>
                <w:color w:val="000000"/>
              </w:rPr>
            </w:r>
            <w:r>
              <w:rPr>
                <w:bCs/>
                <w:i/>
                <w:color w:val="000000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976" w:type="dxa"/>
            <w:vMerge w:val="restart"/>
            <w:textDirection w:val="lrTb"/>
            <w:noWrap w:val="false"/>
          </w:tcPr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color w:val="000000"/>
                <w:highlight w:val="none"/>
              </w:rPr>
            </w:pPr>
            <w:r>
              <w:rPr>
                <w:b/>
                <w:bCs/>
                <w:color w:val="000000"/>
              </w:rPr>
            </w:r>
            <w:r>
              <w:rPr>
                <w:bCs/>
                <w:color w:val="000000"/>
              </w:rPr>
              <w:t xml:space="preserve">Детские утренники, спектакли, концертные программы, баллы, театрализованные представления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  <w:p>
            <w:pPr>
              <w:pStyle w:val="837"/>
              <w:jc w:val="center"/>
              <w:spacing w:before="0" w:beforeAutospacing="0" w:after="0" w:afterAutospacing="0" w:line="240" w:lineRule="auto"/>
              <w:rPr>
                <w:b w:val="0"/>
                <w:bCs w:val="0"/>
                <w:color w:val="000000"/>
              </w:rPr>
            </w:pP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</w:rPr>
              <w:t xml:space="preserve">«</w:t>
            </w:r>
            <w:r>
              <w:rPr>
                <w:b w:val="0"/>
                <w:bCs w:val="0"/>
                <w:color w:val="000000"/>
              </w:rPr>
              <w:t xml:space="preserve">Новогодняя</w:t>
            </w:r>
            <w:r>
              <w:rPr>
                <w:b w:val="0"/>
                <w:bCs w:val="0"/>
                <w:color w:val="000000"/>
              </w:rPr>
              <w:t xml:space="preserve"> </w:t>
            </w:r>
            <w:r>
              <w:rPr>
                <w:b w:val="0"/>
                <w:bCs w:val="0"/>
                <w:color w:val="000000"/>
              </w:rPr>
              <w:t xml:space="preserve">весЁЛКА</w:t>
            </w:r>
            <w:r>
              <w:rPr>
                <w:b w:val="0"/>
                <w:bCs w:val="0"/>
                <w:color w:val="000000"/>
              </w:rPr>
              <w:t xml:space="preserve">»</w:t>
            </w:r>
            <w:r>
              <w:rPr>
                <w:b w:val="0"/>
                <w:bCs w:val="0"/>
                <w:color w:val="000000"/>
              </w:rPr>
              <w:t xml:space="preserve"> </w:t>
            </w:r>
            <w:r>
              <w:rPr>
                <w:b w:val="0"/>
                <w:bCs w:val="0"/>
                <w:color w:val="000000"/>
                <w:highlight w:val="none"/>
              </w:rPr>
            </w:r>
            <w:r>
              <w:rPr>
                <w:b w:val="0"/>
                <w:bCs w:val="0"/>
                <w:color w:val="000000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Структурные подразделения 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структурных подразделений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МБУК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:lang w:eastAsia="en-US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«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Чернянский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районный центр народного творчества и культурно-досуговой деятельности»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Лесина Н.В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pacing w:before="0" w:beforeAutospacing="0" w:after="0" w:afterAutospacing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(47232) 5-74-50</w:t>
            </w:r>
            <w:r/>
          </w:p>
        </w:tc>
      </w:tr>
    </w:tbl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Директор  МБУК 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«Чернянский РЦНТ и КДД»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Н.В. Лесина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709" w:right="851" w:bottom="426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mbria">
    <w:panose1 w:val="02040503050406030204"/>
  </w:font>
  <w:font w:name="Arial">
    <w:panose1 w:val="020B0604020202020204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ascii="Times New Roman" w:hAnsi="Times New Roman" w:eastAsia="Times New Roman" w:cs="Times New Roman"/>
        <w:sz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0"/>
    <w:next w:val="830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basedOn w:val="831"/>
    <w:link w:val="656"/>
    <w:uiPriority w:val="9"/>
    <w:rPr>
      <w:rFonts w:ascii="Arial" w:hAnsi="Arial" w:eastAsia="Arial" w:cs="Arial"/>
      <w:sz w:val="40"/>
      <w:szCs w:val="40"/>
    </w:rPr>
  </w:style>
  <w:style w:type="paragraph" w:styleId="658">
    <w:name w:val="Heading 2"/>
    <w:basedOn w:val="830"/>
    <w:next w:val="830"/>
    <w:link w:val="65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9">
    <w:name w:val="Heading 2 Char"/>
    <w:basedOn w:val="831"/>
    <w:link w:val="658"/>
    <w:uiPriority w:val="9"/>
    <w:rPr>
      <w:rFonts w:ascii="Arial" w:hAnsi="Arial" w:eastAsia="Arial" w:cs="Arial"/>
      <w:sz w:val="34"/>
    </w:rPr>
  </w:style>
  <w:style w:type="paragraph" w:styleId="660">
    <w:name w:val="Heading 3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1">
    <w:name w:val="Heading 3 Char"/>
    <w:basedOn w:val="831"/>
    <w:link w:val="660"/>
    <w:uiPriority w:val="9"/>
    <w:rPr>
      <w:rFonts w:ascii="Arial" w:hAnsi="Arial" w:eastAsia="Arial" w:cs="Arial"/>
      <w:sz w:val="30"/>
      <w:szCs w:val="30"/>
    </w:rPr>
  </w:style>
  <w:style w:type="paragraph" w:styleId="662">
    <w:name w:val="Heading 4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3">
    <w:name w:val="Heading 4 Char"/>
    <w:basedOn w:val="831"/>
    <w:link w:val="662"/>
    <w:uiPriority w:val="9"/>
    <w:rPr>
      <w:rFonts w:ascii="Arial" w:hAnsi="Arial" w:eastAsia="Arial" w:cs="Arial"/>
      <w:b/>
      <w:bCs/>
      <w:sz w:val="26"/>
      <w:szCs w:val="26"/>
    </w:rPr>
  </w:style>
  <w:style w:type="paragraph" w:styleId="664">
    <w:name w:val="Heading 5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5">
    <w:name w:val="Heading 5 Char"/>
    <w:basedOn w:val="831"/>
    <w:link w:val="664"/>
    <w:uiPriority w:val="9"/>
    <w:rPr>
      <w:rFonts w:ascii="Arial" w:hAnsi="Arial" w:eastAsia="Arial" w:cs="Arial"/>
      <w:b/>
      <w:bCs/>
      <w:sz w:val="24"/>
      <w:szCs w:val="24"/>
    </w:rPr>
  </w:style>
  <w:style w:type="paragraph" w:styleId="666">
    <w:name w:val="Heading 6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7">
    <w:name w:val="Heading 6 Char"/>
    <w:basedOn w:val="831"/>
    <w:link w:val="666"/>
    <w:uiPriority w:val="9"/>
    <w:rPr>
      <w:rFonts w:ascii="Arial" w:hAnsi="Arial" w:eastAsia="Arial" w:cs="Arial"/>
      <w:b/>
      <w:bCs/>
      <w:sz w:val="22"/>
      <w:szCs w:val="22"/>
    </w:rPr>
  </w:style>
  <w:style w:type="paragraph" w:styleId="668">
    <w:name w:val="Heading 7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7 Char"/>
    <w:basedOn w:val="831"/>
    <w:link w:val="66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0">
    <w:name w:val="Heading 8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1">
    <w:name w:val="Heading 8 Char"/>
    <w:basedOn w:val="831"/>
    <w:link w:val="670"/>
    <w:uiPriority w:val="9"/>
    <w:rPr>
      <w:rFonts w:ascii="Arial" w:hAnsi="Arial" w:eastAsia="Arial" w:cs="Arial"/>
      <w:i/>
      <w:iCs/>
      <w:sz w:val="22"/>
      <w:szCs w:val="22"/>
    </w:rPr>
  </w:style>
  <w:style w:type="paragraph" w:styleId="672">
    <w:name w:val="Heading 9"/>
    <w:basedOn w:val="830"/>
    <w:next w:val="830"/>
    <w:link w:val="67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>
    <w:name w:val="Heading 9 Char"/>
    <w:basedOn w:val="831"/>
    <w:link w:val="672"/>
    <w:uiPriority w:val="9"/>
    <w:rPr>
      <w:rFonts w:ascii="Arial" w:hAnsi="Arial" w:eastAsia="Arial" w:cs="Arial"/>
      <w:i/>
      <w:iCs/>
      <w:sz w:val="21"/>
      <w:szCs w:val="21"/>
    </w:rPr>
  </w:style>
  <w:style w:type="character" w:styleId="674">
    <w:name w:val="Title Char"/>
    <w:basedOn w:val="831"/>
    <w:link w:val="834"/>
    <w:uiPriority w:val="10"/>
    <w:rPr>
      <w:sz w:val="48"/>
      <w:szCs w:val="48"/>
    </w:rPr>
  </w:style>
  <w:style w:type="paragraph" w:styleId="675">
    <w:name w:val="Subtitle"/>
    <w:basedOn w:val="830"/>
    <w:next w:val="830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1"/>
    <w:link w:val="675"/>
    <w:uiPriority w:val="11"/>
    <w:rPr>
      <w:sz w:val="24"/>
      <w:szCs w:val="24"/>
    </w:rPr>
  </w:style>
  <w:style w:type="paragraph" w:styleId="677">
    <w:name w:val="Quote"/>
    <w:basedOn w:val="830"/>
    <w:next w:val="830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0"/>
    <w:next w:val="830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0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1"/>
    <w:link w:val="681"/>
    <w:uiPriority w:val="99"/>
  </w:style>
  <w:style w:type="paragraph" w:styleId="683">
    <w:name w:val="Footer"/>
    <w:basedOn w:val="830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1"/>
    <w:link w:val="683"/>
    <w:uiPriority w:val="99"/>
  </w:style>
  <w:style w:type="paragraph" w:styleId="685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"/>
    <w:basedOn w:val="8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Table Grid Light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7">
    <w:name w:val="List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8">
    <w:name w:val="List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9">
    <w:name w:val="List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0">
    <w:name w:val="List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1">
    <w:name w:val="List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2">
    <w:name w:val="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 &amp; 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Bordered &amp; 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Bordered &amp; 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Bordered &amp; 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Bordered &amp; 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Bordered &amp; 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1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1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character" w:styleId="831" w:default="1">
    <w:name w:val="Default Paragraph Font"/>
    <w:uiPriority w:val="1"/>
    <w:semiHidden/>
    <w:unhideWhenUsed/>
  </w:style>
  <w:style w:type="table" w:styleId="83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3" w:default="1">
    <w:name w:val="No List"/>
    <w:uiPriority w:val="99"/>
    <w:semiHidden/>
    <w:unhideWhenUsed/>
  </w:style>
  <w:style w:type="paragraph" w:styleId="834">
    <w:name w:val="Title"/>
    <w:basedOn w:val="830"/>
    <w:link w:val="835"/>
    <w:qFormat/>
    <w:pPr>
      <w:jc w:val="center"/>
      <w:spacing w:after="0" w:line="240" w:lineRule="auto"/>
    </w:pPr>
    <w:rPr>
      <w:rFonts w:ascii="Cambria" w:hAnsi="Cambria" w:eastAsia="Times New Roman" w:cs="Cambria"/>
      <w:b/>
      <w:bCs/>
      <w:sz w:val="32"/>
      <w:szCs w:val="32"/>
    </w:rPr>
  </w:style>
  <w:style w:type="character" w:styleId="835" w:customStyle="1">
    <w:name w:val="Заголовок Знак"/>
    <w:basedOn w:val="831"/>
    <w:link w:val="834"/>
    <w:rPr>
      <w:rFonts w:ascii="Cambria" w:hAnsi="Cambria" w:eastAsia="Times New Roman" w:cs="Cambria"/>
      <w:b/>
      <w:bCs/>
      <w:sz w:val="32"/>
      <w:szCs w:val="32"/>
    </w:rPr>
  </w:style>
  <w:style w:type="paragraph" w:styleId="836">
    <w:name w:val="List Paragraph"/>
    <w:basedOn w:val="830"/>
    <w:uiPriority w:val="34"/>
    <w:qFormat/>
    <w:pPr>
      <w:contextualSpacing/>
      <w:ind w:left="720" w:firstLine="709"/>
      <w:jc w:val="both"/>
      <w:spacing w:after="0" w:line="360" w:lineRule="auto"/>
    </w:pPr>
    <w:rPr>
      <w:rFonts w:ascii="Times New Roman" w:hAnsi="Times New Roman" w:eastAsiaTheme="minorHAnsi"/>
      <w:sz w:val="28"/>
      <w:lang w:eastAsia="en-US"/>
    </w:rPr>
  </w:style>
  <w:style w:type="paragraph" w:styleId="837">
    <w:name w:val="Normal (Web)"/>
    <w:basedOn w:val="830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838" w:customStyle="1">
    <w:name w:val="c0"/>
    <w:basedOn w:val="83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839" w:customStyle="1">
    <w:name w:val="c5"/>
    <w:basedOn w:val="831"/>
  </w:style>
  <w:style w:type="character" w:styleId="840">
    <w:name w:val="Hyperlink"/>
    <w:basedOn w:val="831"/>
    <w:uiPriority w:val="99"/>
    <w:unhideWhenUsed/>
    <w:rPr>
      <w:color w:val="0000ff" w:themeColor="hyperlink"/>
      <w:u w:val="single"/>
    </w:rPr>
  </w:style>
  <w:style w:type="paragraph" w:styleId="841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Р7-Офис/7.4.0.340</Application>
  <Company>Grizli777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revision>156</cp:revision>
  <dcterms:created xsi:type="dcterms:W3CDTF">2023-04-14T11:33:00Z</dcterms:created>
  <dcterms:modified xsi:type="dcterms:W3CDTF">2024-11-14T07:52:33Z</dcterms:modified>
</cp:coreProperties>
</file>