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44" w:rsidRDefault="00CA2D41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 А Н</w:t>
      </w:r>
    </w:p>
    <w:p w:rsidR="00727644" w:rsidRDefault="00CA2D41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727644" w:rsidRDefault="00CA2D41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«Чернянский районный центр народного творчества и культурно-досуговой деятельности»</w:t>
      </w:r>
    </w:p>
    <w:p w:rsidR="00727644" w:rsidRDefault="00CA2D41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Октябрь 2024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644" w:rsidRDefault="00727644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2551"/>
        <w:gridCol w:w="2836"/>
        <w:gridCol w:w="2835"/>
      </w:tblGrid>
      <w:tr w:rsidR="00727644">
        <w:trPr>
          <w:trHeight w:val="529"/>
        </w:trPr>
        <w:tc>
          <w:tcPr>
            <w:tcW w:w="851" w:type="dxa"/>
            <w:tcBorders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и время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727644" w:rsidRDefault="00727644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7644">
        <w:trPr>
          <w:trHeight w:val="2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Вечера отдыха, посвящённые Дню пожилого человека «Возраст не главное, если молод душой человек»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727644">
        <w:trPr>
          <w:trHeight w:val="189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г.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Районный онлайн конкурс организаторов досуга пожилых людей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«Нам года – не беда»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727644" w:rsidRDefault="00727644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  <w:bookmarkStart w:id="1" w:name="undefined"/>
            <w:bookmarkEnd w:id="1"/>
          </w:p>
        </w:tc>
      </w:tr>
      <w:tr w:rsidR="00727644">
        <w:trPr>
          <w:trHeight w:val="207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Престольный праздник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Завалищено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здесь живу и край мне этот дорог»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Завалищенский ДД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673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Посиделки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«Единый Покров над Россией»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п. Сухая Ольшанка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Кочегуренского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116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хлеба  «Волоконовский каравай»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(брендовое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Волоконовского сельского поселения)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Открытая площадка Волоконовского 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Волоконовский 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Водяшкина О.А. 8(47232)3-41-15 )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70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в рамках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престольного праздника сёл Чернянского района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«Покровские встречи»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Большанское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МБУК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«Чернянский районный центр народного творчества и культурно-досуговой деятельности»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Большанский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ЦСДК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МБУК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«Чернянский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(директор Иванова Г.В.)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8-47232-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3-31-37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19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Концертные программы, посвященные Дню флага Белгородской области «Под флагом области моей»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727644">
        <w:trPr>
          <w:trHeight w:val="61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в рамках празднования престольного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праздника сёл Чернянского района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«Покровские встречи»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Новореченское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Новореченский ЦСДК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(директор Холодова Г.Н.)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8(47232)4-71-35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182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в рамках празднования престольного праздника сёл Чернянского района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«Покровские встречи»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ЦКР с.Ездочное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ЦКР с.Ездочное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(директор Воронин А.Г.)</w:t>
            </w:r>
          </w:p>
          <w:p w:rsidR="00727644" w:rsidRPr="00102DE2" w:rsidRDefault="00CA2D41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т. </w:t>
            </w:r>
            <w:r w:rsidRPr="00102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8(47232)4-05-81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1750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программа в рамках престольного праздника села Захарово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посиделки»</w:t>
            </w:r>
          </w:p>
          <w:p w:rsidR="00727644" w:rsidRDefault="007276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7644" w:rsidRDefault="00727644">
            <w:pPr>
              <w:spacing w:after="0" w:line="240" w:lineRule="auto"/>
              <w:jc w:val="center"/>
            </w:pPr>
          </w:p>
          <w:p w:rsidR="00727644" w:rsidRDefault="00727644">
            <w:pPr>
              <w:spacing w:after="0" w:line="240" w:lineRule="auto"/>
              <w:jc w:val="center"/>
            </w:pPr>
          </w:p>
          <w:p w:rsidR="00727644" w:rsidRDefault="00727644">
            <w:pPr>
              <w:spacing w:after="0" w:line="240" w:lineRule="auto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Захарововский ДД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«Чернянский районный центр народного творчества и культурно-досуговой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(директор Блохина И.В.)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8(47232)4-15-30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3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727644" w:rsidRDefault="00727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в рамках престольного праздника села Ковылено</w:t>
            </w:r>
          </w:p>
          <w:p w:rsidR="00727644" w:rsidRDefault="00CA2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 золотая пора»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Ковыленский ДД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Ковыленский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Чернянский районный центр народного творчества и культурно-досуговой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(заведующий Ивлева С.В.)</w:t>
            </w:r>
          </w:p>
          <w:p w:rsidR="00727644" w:rsidRPr="00102DE2" w:rsidRDefault="00CA2D41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8(47232)3-55-36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97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Холковские посиделки в рамках престольного праздника села Холки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 покровом Богородицы»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Холковский КБ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1813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27644" w:rsidRDefault="0072764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44" w:rsidRDefault="0072764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Воркшопы, конкурсно-игровые программы, спортивные эстафеты, фотовыставки ко Дню отца «Подарок папе»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72764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«Люблю тебя, мое село»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Прилепы Прилепенского сельского поселения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 г.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«Отговорила роща золотая»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Долгая Яруга Ездоченского сельского поселения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72764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727644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г.</w:t>
            </w:r>
          </w:p>
          <w:p w:rsidR="00727644" w:rsidRDefault="00CA2D4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Праздничный концерт, посвящённый престольному празднику села Лозное «Отмечаем День села – вся округа весела»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Лозновский ЦСДК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727644" w:rsidRDefault="00727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7644" w:rsidRDefault="00CA2D41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Лозновский 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 (Давлятова М.Д. </w:t>
            </w:r>
            <w:r>
              <w:rPr>
                <w:rFonts w:ascii="Times New Roman" w:hAnsi="Times New Roman"/>
                <w:sz w:val="24"/>
                <w:szCs w:val="24"/>
              </w:rPr>
              <w:t>8(47232)4-44-32)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727644" w:rsidRDefault="00CA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</w:tbl>
    <w:p w:rsidR="00727644" w:rsidRDefault="00727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764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41" w:rsidRDefault="00CA2D41">
      <w:pPr>
        <w:spacing w:after="0" w:line="240" w:lineRule="auto"/>
      </w:pPr>
      <w:r>
        <w:separator/>
      </w:r>
    </w:p>
  </w:endnote>
  <w:endnote w:type="continuationSeparator" w:id="0">
    <w:p w:rsidR="00CA2D41" w:rsidRDefault="00CA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41" w:rsidRDefault="00CA2D41">
      <w:pPr>
        <w:spacing w:after="0" w:line="240" w:lineRule="auto"/>
      </w:pPr>
      <w:r>
        <w:separator/>
      </w:r>
    </w:p>
  </w:footnote>
  <w:footnote w:type="continuationSeparator" w:id="0">
    <w:p w:rsidR="00CA2D41" w:rsidRDefault="00CA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5609"/>
    <w:multiLevelType w:val="hybridMultilevel"/>
    <w:tmpl w:val="9EE8BD5A"/>
    <w:lvl w:ilvl="0" w:tplc="B5CE4888">
      <w:start w:val="1"/>
      <w:numFmt w:val="decimal"/>
      <w:lvlText w:val="%1."/>
      <w:lvlJc w:val="left"/>
      <w:pPr>
        <w:ind w:left="720" w:hanging="360"/>
      </w:pPr>
    </w:lvl>
    <w:lvl w:ilvl="1" w:tplc="F69432FE">
      <w:start w:val="1"/>
      <w:numFmt w:val="lowerLetter"/>
      <w:lvlText w:val="%2."/>
      <w:lvlJc w:val="left"/>
      <w:pPr>
        <w:ind w:left="1440" w:hanging="360"/>
      </w:pPr>
    </w:lvl>
    <w:lvl w:ilvl="2" w:tplc="C8C0EDB6">
      <w:start w:val="1"/>
      <w:numFmt w:val="lowerRoman"/>
      <w:lvlText w:val="%3."/>
      <w:lvlJc w:val="right"/>
      <w:pPr>
        <w:ind w:left="2160" w:hanging="180"/>
      </w:pPr>
    </w:lvl>
    <w:lvl w:ilvl="3" w:tplc="1AE0802A">
      <w:start w:val="1"/>
      <w:numFmt w:val="decimal"/>
      <w:lvlText w:val="%4."/>
      <w:lvlJc w:val="left"/>
      <w:pPr>
        <w:ind w:left="2880" w:hanging="360"/>
      </w:pPr>
    </w:lvl>
    <w:lvl w:ilvl="4" w:tplc="36AE3C4A">
      <w:start w:val="1"/>
      <w:numFmt w:val="lowerLetter"/>
      <w:lvlText w:val="%5."/>
      <w:lvlJc w:val="left"/>
      <w:pPr>
        <w:ind w:left="3600" w:hanging="360"/>
      </w:pPr>
    </w:lvl>
    <w:lvl w:ilvl="5" w:tplc="5EA8BA92">
      <w:start w:val="1"/>
      <w:numFmt w:val="lowerRoman"/>
      <w:lvlText w:val="%6."/>
      <w:lvlJc w:val="right"/>
      <w:pPr>
        <w:ind w:left="4320" w:hanging="180"/>
      </w:pPr>
    </w:lvl>
    <w:lvl w:ilvl="6" w:tplc="F1F87D1E">
      <w:start w:val="1"/>
      <w:numFmt w:val="decimal"/>
      <w:lvlText w:val="%7."/>
      <w:lvlJc w:val="left"/>
      <w:pPr>
        <w:ind w:left="5040" w:hanging="360"/>
      </w:pPr>
    </w:lvl>
    <w:lvl w:ilvl="7" w:tplc="7F927DD6">
      <w:start w:val="1"/>
      <w:numFmt w:val="lowerLetter"/>
      <w:lvlText w:val="%8."/>
      <w:lvlJc w:val="left"/>
      <w:pPr>
        <w:ind w:left="5760" w:hanging="360"/>
      </w:pPr>
    </w:lvl>
    <w:lvl w:ilvl="8" w:tplc="1B0E38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44"/>
    <w:rsid w:val="00102DE2"/>
    <w:rsid w:val="00727644"/>
    <w:rsid w:val="00C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90946-B04B-4511-9E47-50C9D50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2024-10-29T09:53:00Z</dcterms:created>
  <dcterms:modified xsi:type="dcterms:W3CDTF">2024-10-29T09:53:00Z</dcterms:modified>
</cp:coreProperties>
</file>